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AD3" w:rsidRPr="00A41AD3" w:rsidRDefault="00A41AD3" w:rsidP="00A41AD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A41AD3" w:rsidRPr="00A41AD3" w:rsidRDefault="00A41AD3" w:rsidP="00A41AD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A41AD3" w:rsidRPr="00A41AD3" w:rsidRDefault="00A41AD3" w:rsidP="00A41AD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1AD3" w:rsidRPr="00A41AD3" w:rsidRDefault="00A41AD3" w:rsidP="00A41AD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AD3" w:rsidRPr="00A41AD3" w:rsidRDefault="00A41AD3" w:rsidP="00A41AD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A41AD3" w:rsidRPr="00A41AD3" w:rsidRDefault="00A41AD3" w:rsidP="00A41AD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41AD3" w:rsidRPr="00A41AD3" w:rsidRDefault="00A41AD3" w:rsidP="00A41AD3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41AD3" w:rsidRPr="00A41AD3" w:rsidRDefault="00A41AD3" w:rsidP="00A41AD3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A41AD3" w:rsidRPr="00A41AD3" w:rsidRDefault="00A41AD3" w:rsidP="00A41AD3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41AD3" w:rsidRPr="00A41AD3" w:rsidRDefault="00A41AD3" w:rsidP="00A41AD3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41AD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РАБОЧАЯ ПРОГРАММА</w:t>
      </w: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41AD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УЧЕБНОЙ ДИСЦИПЛИНЫ</w:t>
      </w: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41AD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ОП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11</w:t>
      </w:r>
      <w:r w:rsidRPr="00A41AD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Теория оценки</w:t>
      </w:r>
      <w:r w:rsidRPr="00A41AD3">
        <w:rPr>
          <w:rFonts w:ascii="Times New Roman" w:eastAsia="Times New Roman" w:hAnsi="Times New Roman" w:cs="Times New Roman"/>
          <w:sz w:val="40"/>
          <w:szCs w:val="40"/>
          <w:lang w:eastAsia="ru-RU"/>
        </w:rPr>
        <w:t>»</w:t>
      </w: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41AD3" w:rsidRPr="00A41AD3" w:rsidRDefault="00A41AD3" w:rsidP="00A41AD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A41AD3" w:rsidRPr="00A41AD3" w:rsidRDefault="00A41AD3" w:rsidP="00A41AD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41AD3" w:rsidRPr="00A41AD3" w:rsidRDefault="00A41AD3" w:rsidP="00A41AD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A41AD3" w:rsidRPr="00A41AD3" w:rsidRDefault="00A41AD3" w:rsidP="00A41AD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1AD3" w:rsidRPr="00A41AD3" w:rsidRDefault="00A41AD3" w:rsidP="00A41AD3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41AD3" w:rsidRPr="00A41AD3" w:rsidRDefault="00A41AD3" w:rsidP="00A41AD3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«Теория оценки» 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  <w:bookmarkStart w:id="0" w:name="_GoBack"/>
      <w:bookmarkEnd w:id="0"/>
    </w:p>
    <w:p w:rsidR="00A41AD3" w:rsidRPr="00A41AD3" w:rsidRDefault="00A41AD3" w:rsidP="00A41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1AD3" w:rsidRPr="00A41AD3" w:rsidRDefault="00A41AD3" w:rsidP="00A41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Организация-разработчик: ГАПОУ СО НТСК</w:t>
      </w:r>
    </w:p>
    <w:p w:rsidR="00A41AD3" w:rsidRPr="00A41AD3" w:rsidRDefault="00A41AD3" w:rsidP="00A41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1AD3" w:rsidRPr="00A41AD3" w:rsidRDefault="00A41AD3" w:rsidP="00A41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Разработчики:</w:t>
      </w:r>
    </w:p>
    <w:p w:rsidR="00A41AD3" w:rsidRPr="00A41AD3" w:rsidRDefault="00A41AD3" w:rsidP="00A41AD3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4"/>
          <w:lang w:eastAsia="ru-RU"/>
        </w:rPr>
        <w:t>Телешова Н.Ю., преподаватель высшей категории, преподаватель специальных дисциплин</w:t>
      </w:r>
    </w:p>
    <w:p w:rsidR="00A41AD3" w:rsidRPr="00A41AD3" w:rsidRDefault="00A41AD3" w:rsidP="00A41AD3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577"/>
      </w:tblGrid>
      <w:tr w:rsidR="00A41AD3" w:rsidRPr="00A41AD3" w:rsidTr="00A41AD3">
        <w:tc>
          <w:tcPr>
            <w:tcW w:w="4785" w:type="dxa"/>
          </w:tcPr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РАССМОТРЕНА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 заседании ПЦК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«_____»___________2023 г.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Председатель:____________________</w:t>
            </w:r>
          </w:p>
          <w:p w:rsidR="00A41AD3" w:rsidRPr="00A41AD3" w:rsidRDefault="00A41AD3" w:rsidP="00A41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СОГЛАСОВАНО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Методическим советом, протокол №                     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«_____»___________2023 г.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41AD3" w:rsidRPr="00A41AD3" w:rsidRDefault="00A41AD3" w:rsidP="00A41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A41AD3" w:rsidRPr="00A41AD3" w:rsidRDefault="00A41AD3" w:rsidP="00A41AD3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1AD3" w:rsidRPr="00A41AD3" w:rsidRDefault="00A41AD3" w:rsidP="00A41AD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02"/>
        <w:gridCol w:w="1853"/>
      </w:tblGrid>
      <w:tr w:rsidR="00A41AD3" w:rsidRPr="00A41AD3" w:rsidTr="00A41AD3">
        <w:tc>
          <w:tcPr>
            <w:tcW w:w="7668" w:type="dxa"/>
            <w:shd w:val="clear" w:color="auto" w:fill="auto"/>
          </w:tcPr>
          <w:p w:rsidR="00A41AD3" w:rsidRPr="00A41AD3" w:rsidRDefault="00A41AD3" w:rsidP="00A41AD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A41AD3" w:rsidRPr="00A41AD3" w:rsidRDefault="00A41AD3" w:rsidP="00A41AD3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A41AD3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A41AD3" w:rsidRPr="00A41AD3" w:rsidRDefault="00A41AD3" w:rsidP="00A41AD3">
            <w:pPr>
              <w:spacing w:after="0"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41AD3" w:rsidRPr="00A41AD3" w:rsidRDefault="00A41AD3" w:rsidP="00A41A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1AD3" w:rsidRPr="00A41AD3" w:rsidRDefault="00D7610F" w:rsidP="00A41AD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 xml:space="preserve">1 </w:t>
      </w:r>
      <w:r w:rsidR="00A41AD3" w:rsidRPr="00A41AD3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Общая характеристика рабочей программы учебной дисциплины</w:t>
      </w:r>
      <w:r w:rsidR="00A41AD3"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</w:t>
      </w:r>
      <w:r w:rsidR="00770AED" w:rsidRPr="00770AED">
        <w:rPr>
          <w:rFonts w:ascii="Times New Roman" w:eastAsia="Times New Roman" w:hAnsi="Times New Roman" w:cs="Times New Roman"/>
          <w:sz w:val="32"/>
          <w:szCs w:val="32"/>
          <w:lang w:eastAsia="ru-RU"/>
        </w:rPr>
        <w:t>Теория оценки</w:t>
      </w:r>
      <w:r w:rsidR="00A41AD3"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Место дисциплины в структуре основной образовательной программы: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 «</w:t>
      </w:r>
      <w:r w:rsidR="00770AED" w:rsidRPr="00770AED">
        <w:rPr>
          <w:rFonts w:ascii="Times New Roman" w:eastAsia="Times New Roman" w:hAnsi="Times New Roman" w:cs="Times New Roman"/>
          <w:sz w:val="32"/>
          <w:szCs w:val="32"/>
          <w:lang w:eastAsia="ru-RU"/>
        </w:rPr>
        <w:t>Теория оценки</w:t>
      </w: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770AED" w:rsidRPr="00770AE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оценки</w:t>
      </w: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</w:t>
      </w:r>
      <w:r w:rsidRPr="00A41AD3">
        <w:rPr>
          <w:rFonts w:ascii="Times New Roman" w:eastAsia="Calibri" w:hAnsi="Times New Roman" w:cs="Times New Roman"/>
          <w:sz w:val="24"/>
        </w:rPr>
        <w:t xml:space="preserve"> </w:t>
      </w: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1.1 - ПК 1.6, ПК 2.1 - ПК 2.4, ПК 3.1 - ПК 3.4, ПК 4.1 - ПК 4.4.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32"/>
          <w:szCs w:val="28"/>
          <w:lang w:eastAsia="ru-RU"/>
        </w:rPr>
        <w:t>1.2. Цели и задачи дисциплины – требования к результатам освоения дисциплины:</w:t>
      </w:r>
    </w:p>
    <w:p w:rsidR="00A41AD3" w:rsidRPr="00A41AD3" w:rsidRDefault="00A41AD3" w:rsidP="00A41AD3">
      <w:pPr>
        <w:tabs>
          <w:tab w:val="left" w:pos="993"/>
          <w:tab w:val="left" w:pos="127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A41AD3" w:rsidRPr="00A41AD3" w:rsidTr="00A41AD3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A41AD3" w:rsidRPr="00A41AD3" w:rsidRDefault="00A41AD3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41AD3" w:rsidRPr="00A41AD3" w:rsidTr="00A41AD3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AD3" w:rsidRPr="00A41AD3" w:rsidRDefault="00A41AD3" w:rsidP="00A41A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A41AD3" w:rsidRPr="00A41AD3" w:rsidRDefault="00A41AD3" w:rsidP="00A41A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A41AD3" w:rsidRPr="00A41AD3" w:rsidRDefault="00A41AD3" w:rsidP="00A41A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A41AD3" w:rsidRPr="00A41AD3" w:rsidRDefault="00A41AD3" w:rsidP="00A41A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A41AD3" w:rsidRPr="00A41AD3" w:rsidRDefault="00A41AD3" w:rsidP="00A41A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  <w:p w:rsidR="00A41AD3" w:rsidRPr="00A41AD3" w:rsidRDefault="00A41AD3" w:rsidP="00A41AD3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394" w:rsidRPr="00006394" w:rsidRDefault="00006394" w:rsidP="0000639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факторы воздействия на рынок недвижимости;</w:t>
            </w:r>
          </w:p>
          <w:p w:rsidR="00006394" w:rsidRPr="00006394" w:rsidRDefault="00006394" w:rsidP="0000639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условия сделок с недвижимостью;</w:t>
            </w:r>
          </w:p>
          <w:p w:rsidR="00006394" w:rsidRPr="00006394" w:rsidRDefault="00006394" w:rsidP="0000639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рыночную стоимость объекта;</w:t>
            </w:r>
          </w:p>
          <w:p w:rsidR="00006394" w:rsidRPr="00006394" w:rsidRDefault="00006394" w:rsidP="0000639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принципы оценки при определении стоимости объектов оценки рассчитывать стоимость известными методами (подходами) описывать процесс оценки;</w:t>
            </w:r>
          </w:p>
          <w:p w:rsidR="00A41AD3" w:rsidRPr="00A41AD3" w:rsidRDefault="00006394" w:rsidP="00A41AD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итоговую величину стоимости объектов недвижимости.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 и категории собственности;</w:t>
            </w:r>
          </w:p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типы объектов оценки;</w:t>
            </w:r>
          </w:p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рынков по видам объектов недвижимости;</w:t>
            </w:r>
          </w:p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виды стоимостей;</w:t>
            </w:r>
          </w:p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принципы оценки;</w:t>
            </w:r>
          </w:p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подходы (методы) оценки стоимости объектов недвижимости;</w:t>
            </w:r>
          </w:p>
          <w:p w:rsidR="00006394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совокупность соответствующих процессов оценки;</w:t>
            </w:r>
          </w:p>
          <w:p w:rsidR="00A41AD3" w:rsidRPr="00006394" w:rsidRDefault="00006394" w:rsidP="00006394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расчета итоговой стоимости объектов недвижимости.</w:t>
            </w:r>
          </w:p>
        </w:tc>
      </w:tr>
    </w:tbl>
    <w:p w:rsidR="00A41AD3" w:rsidRPr="00A41AD3" w:rsidRDefault="00A41AD3" w:rsidP="00A41AD3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lang w:eastAsia="ru-RU"/>
        </w:rPr>
        <w:sectPr w:rsidR="00A41AD3" w:rsidRPr="00A41AD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1AD3" w:rsidRPr="00A41AD3" w:rsidRDefault="00A41AD3" w:rsidP="00A41AD3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lang w:eastAsia="ru-RU"/>
        </w:rPr>
        <w:lastRenderedPageBreak/>
        <w:t>2. СТРУКТУРА И СОДЕРЖАНИЕ УЧЕБНОЙ ДИСЦИПЛИНЫ</w:t>
      </w:r>
    </w:p>
    <w:p w:rsidR="00A41AD3" w:rsidRPr="00A41AD3" w:rsidRDefault="00A41AD3" w:rsidP="00A41AD3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26"/>
        <w:gridCol w:w="1713"/>
      </w:tblGrid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Объем часов</w:t>
            </w:r>
          </w:p>
        </w:tc>
      </w:tr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F16FD1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80</w:t>
            </w:r>
          </w:p>
        </w:tc>
      </w:tr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F16FD1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  <w:r w:rsidR="00A41AD3"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0</w:t>
            </w:r>
          </w:p>
        </w:tc>
      </w:tr>
      <w:tr w:rsidR="00A41AD3" w:rsidRPr="00A41AD3" w:rsidTr="00A41AD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т.ч.:</w:t>
            </w:r>
          </w:p>
        </w:tc>
      </w:tr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F16FD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3</w:t>
            </w:r>
            <w:r w:rsidR="00F16FD1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</w:p>
        </w:tc>
      </w:tr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F16FD1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  <w:r w:rsidR="00A41AD3"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0</w:t>
            </w:r>
          </w:p>
        </w:tc>
      </w:tr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             2 </w:t>
            </w:r>
          </w:p>
        </w:tc>
      </w:tr>
      <w:tr w:rsidR="00A41AD3" w:rsidRPr="00A41AD3" w:rsidTr="00A41A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1AD3" w:rsidRPr="00A41AD3" w:rsidRDefault="00A41AD3" w:rsidP="00A41AD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1AD3" w:rsidRPr="00A41AD3" w:rsidRDefault="00A41AD3" w:rsidP="00A41AD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</w:p>
        </w:tc>
      </w:tr>
    </w:tbl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D1" w:rsidRDefault="00F16FD1" w:rsidP="00F16FD1">
      <w:pPr>
        <w:tabs>
          <w:tab w:val="left" w:pos="7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16FD1" w:rsidSect="00A41AD3">
          <w:pgSz w:w="11906" w:h="16838"/>
          <w:pgMar w:top="1134" w:right="851" w:bottom="1134" w:left="1800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41AD3" w:rsidRDefault="00A41AD3" w:rsidP="00A41AD3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2.2. Тематический план и содержание учебной дисциплины</w:t>
      </w:r>
      <w:r w:rsidRPr="00A41AD3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 </w:t>
      </w:r>
      <w:r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F16FD1">
        <w:rPr>
          <w:rFonts w:ascii="Times New Roman" w:eastAsia="Times New Roman" w:hAnsi="Times New Roman" w:cs="Times New Roman"/>
          <w:sz w:val="32"/>
          <w:szCs w:val="32"/>
          <w:lang w:eastAsia="ru-RU"/>
        </w:rPr>
        <w:t>Теория оценки</w:t>
      </w:r>
      <w:r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tbl>
      <w:tblPr>
        <w:tblW w:w="15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73"/>
        <w:gridCol w:w="456"/>
        <w:gridCol w:w="177"/>
        <w:gridCol w:w="7806"/>
        <w:gridCol w:w="1131"/>
        <w:gridCol w:w="3127"/>
        <w:gridCol w:w="15"/>
      </w:tblGrid>
      <w:tr w:rsidR="00F16FD1" w:rsidRPr="00F16FD1" w:rsidTr="0009090B">
        <w:trPr>
          <w:trHeight w:val="20"/>
        </w:trPr>
        <w:tc>
          <w:tcPr>
            <w:tcW w:w="2773" w:type="dxa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материала, практические работы, самостоятельная работа студентов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3142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F16FD1" w:rsidRPr="00F16FD1" w:rsidTr="0009090B">
        <w:trPr>
          <w:trHeight w:val="20"/>
        </w:trPr>
        <w:tc>
          <w:tcPr>
            <w:tcW w:w="2773" w:type="dxa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142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336575" w:rsidRPr="00F16FD1" w:rsidTr="0009090B">
        <w:trPr>
          <w:trHeight w:val="20"/>
        </w:trPr>
        <w:tc>
          <w:tcPr>
            <w:tcW w:w="11212" w:type="dxa"/>
            <w:gridSpan w:val="4"/>
          </w:tcPr>
          <w:p w:rsidR="00336575" w:rsidRPr="00F16FD1" w:rsidRDefault="00336575" w:rsidP="00D04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</w:t>
            </w:r>
          </w:p>
          <w:p w:rsidR="00336575" w:rsidRPr="00F16FD1" w:rsidRDefault="00336575" w:rsidP="001A2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Основные положения теории оценки</w:t>
            </w:r>
          </w:p>
        </w:tc>
        <w:tc>
          <w:tcPr>
            <w:tcW w:w="1131" w:type="dxa"/>
            <w:shd w:val="clear" w:color="auto" w:fill="auto"/>
          </w:tcPr>
          <w:p w:rsidR="00336575" w:rsidRPr="00F16FD1" w:rsidRDefault="00336575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 w:val="restart"/>
            <w:shd w:val="clear" w:color="auto" w:fill="D9D9D9"/>
          </w:tcPr>
          <w:p w:rsidR="00336575" w:rsidRPr="00F16FD1" w:rsidRDefault="00336575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20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1.1 Объекты оценки и их классификация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2FFE" w:rsidRPr="00F16FD1" w:rsidTr="0009090B">
        <w:trPr>
          <w:trHeight w:val="275"/>
        </w:trPr>
        <w:tc>
          <w:tcPr>
            <w:tcW w:w="2773" w:type="dxa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7983" w:type="dxa"/>
            <w:gridSpan w:val="2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Собственность как объект оценки. Виды собственности.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 w:val="restart"/>
          </w:tcPr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1A2FFE" w:rsidRPr="00F16FD1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1A2FFE" w:rsidRPr="00F16FD1" w:rsidTr="0009090B">
        <w:trPr>
          <w:trHeight w:val="365"/>
        </w:trPr>
        <w:tc>
          <w:tcPr>
            <w:tcW w:w="2773" w:type="dxa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7983" w:type="dxa"/>
            <w:gridSpan w:val="2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Классификация объектов оценки.</w:t>
            </w:r>
          </w:p>
        </w:tc>
        <w:tc>
          <w:tcPr>
            <w:tcW w:w="1131" w:type="dxa"/>
            <w:vMerge/>
            <w:shd w:val="clear" w:color="auto" w:fill="auto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2FFE" w:rsidRPr="00F16FD1" w:rsidTr="0009090B">
        <w:trPr>
          <w:trHeight w:val="365"/>
        </w:trPr>
        <w:tc>
          <w:tcPr>
            <w:tcW w:w="2773" w:type="dxa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1A2FFE" w:rsidRPr="00F16FD1" w:rsidRDefault="000D5CB9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7983" w:type="dxa"/>
            <w:gridSpan w:val="2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Практическая работа № 1 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«Классификация объектов оценки по разным признакам»</w:t>
            </w:r>
          </w:p>
        </w:tc>
        <w:tc>
          <w:tcPr>
            <w:tcW w:w="1131" w:type="dxa"/>
            <w:shd w:val="clear" w:color="auto" w:fill="auto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20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1.2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Рынки объектов оценки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tcBorders>
              <w:bottom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2FFE" w:rsidRPr="00F16FD1" w:rsidTr="0009090B">
        <w:trPr>
          <w:trHeight w:val="405"/>
        </w:trPr>
        <w:tc>
          <w:tcPr>
            <w:tcW w:w="2773" w:type="dxa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1A2FFE" w:rsidRPr="00F16FD1" w:rsidRDefault="000D5CB9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7983" w:type="dxa"/>
            <w:gridSpan w:val="2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Рынки объектов оценки. Объект оценки как товар. Рынок объекта оценки. Структура соответствующего рынка.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 w:val="restart"/>
            <w:tcBorders>
              <w:top w:val="single" w:sz="4" w:space="0" w:color="auto"/>
            </w:tcBorders>
          </w:tcPr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1A2FFE" w:rsidRPr="00A41AD3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1A2FFE" w:rsidRPr="00F16FD1" w:rsidRDefault="001A2FFE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1A2FFE" w:rsidRPr="00F16FD1" w:rsidTr="0009090B">
        <w:trPr>
          <w:trHeight w:val="540"/>
        </w:trPr>
        <w:tc>
          <w:tcPr>
            <w:tcW w:w="2773" w:type="dxa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1A2FFE" w:rsidRPr="00F16FD1" w:rsidRDefault="000D5CB9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7983" w:type="dxa"/>
            <w:gridSpan w:val="2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Факторы, воздействующие на рынок объекта оценки.</w:t>
            </w:r>
          </w:p>
        </w:tc>
        <w:tc>
          <w:tcPr>
            <w:tcW w:w="1131" w:type="dxa"/>
            <w:vMerge/>
            <w:shd w:val="clear" w:color="auto" w:fill="auto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1A2FFE" w:rsidRPr="00F16FD1" w:rsidTr="0009090B">
        <w:trPr>
          <w:trHeight w:val="573"/>
        </w:trPr>
        <w:tc>
          <w:tcPr>
            <w:tcW w:w="2773" w:type="dxa"/>
            <w:vMerge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</w:tcPr>
          <w:p w:rsidR="001A2FFE" w:rsidRPr="00F16FD1" w:rsidRDefault="000D5CB9" w:rsidP="000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6-7 </w:t>
            </w:r>
            <w:r w:rsidR="001A2FFE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  <w:r w:rsidR="001A2FFE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 Анализ рынка недвижимого имущества в г.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Нижний Тагил</w:t>
            </w:r>
            <w:r w:rsidR="001A2FFE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по сегментам за последние три года, посредством СМИ.</w:t>
            </w:r>
          </w:p>
        </w:tc>
        <w:tc>
          <w:tcPr>
            <w:tcW w:w="1131" w:type="dxa"/>
            <w:shd w:val="clear" w:color="auto" w:fill="auto"/>
          </w:tcPr>
          <w:p w:rsidR="001A2FFE" w:rsidRPr="00F16FD1" w:rsidRDefault="000D5CB9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42" w:type="dxa"/>
            <w:gridSpan w:val="2"/>
            <w:vMerge/>
            <w:shd w:val="clear" w:color="auto" w:fill="D9D9D9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1A2FFE" w:rsidRPr="00F16FD1" w:rsidTr="0009090B">
        <w:trPr>
          <w:trHeight w:val="268"/>
        </w:trPr>
        <w:tc>
          <w:tcPr>
            <w:tcW w:w="2773" w:type="dxa"/>
            <w:vMerge w:val="restart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1.3</w:t>
            </w:r>
          </w:p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Понятие «стоимость», «цена», «затраты». Виды стоимости</w:t>
            </w:r>
          </w:p>
        </w:tc>
        <w:tc>
          <w:tcPr>
            <w:tcW w:w="8439" w:type="dxa"/>
            <w:gridSpan w:val="3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/>
            <w:tcBorders>
              <w:bottom w:val="single" w:sz="4" w:space="0" w:color="auto"/>
            </w:tcBorders>
          </w:tcPr>
          <w:p w:rsidR="001A2FFE" w:rsidRPr="00F16FD1" w:rsidRDefault="001A2FFE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09090B" w:rsidRPr="00F16FD1" w:rsidTr="0009090B">
        <w:trPr>
          <w:trHeight w:val="405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Pr="00F16FD1" w:rsidRDefault="000D5CB9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Стоимость. Цена. Затраты. 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6FD1" w:rsidRP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9090B" w:rsidRPr="00F16FD1" w:rsidTr="0009090B">
        <w:trPr>
          <w:trHeight w:val="438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  <w:p w:rsidR="0009090B" w:rsidRP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Стоимость обмена. Стоимость использования.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Виды стоимости: инвестиционная стоимость; балансовая стоимость; стоимость для целей налогообложения; рыночная стоимость: объективность рыночной стоимости, отражение реальных экономических условий рынка; залоговая стоимость, страховая стоимость; утилизационная стоимость, 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стоимость аренды; ликвидационная стоимость; стоимость замещения; восстановительная стоимость.</w:t>
            </w:r>
          </w:p>
        </w:tc>
        <w:tc>
          <w:tcPr>
            <w:tcW w:w="1131" w:type="dxa"/>
            <w:vMerge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20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1.4 Основные принципы оценки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9090B" w:rsidRPr="00F16FD1" w:rsidTr="0009090B">
        <w:trPr>
          <w:trHeight w:val="405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11</w:t>
            </w:r>
          </w:p>
          <w:p w:rsidR="0009090B" w:rsidRP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Принципы оценки объектов недвижимости. Практическое значение принципов оценки. 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42" w:type="dxa"/>
            <w:gridSpan w:val="2"/>
          </w:tcPr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F16FD1" w:rsidRPr="00F16FD1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09090B" w:rsidRPr="00F16FD1" w:rsidTr="0009090B">
        <w:trPr>
          <w:trHeight w:val="20"/>
        </w:trPr>
        <w:tc>
          <w:tcPr>
            <w:tcW w:w="11212" w:type="dxa"/>
            <w:gridSpan w:val="4"/>
          </w:tcPr>
          <w:p w:rsidR="0009090B" w:rsidRPr="00F16FD1" w:rsidRDefault="0009090B" w:rsidP="00090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</w:p>
          <w:p w:rsidR="0009090B" w:rsidRP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Основные подходы (методы) оценки стоимости объекта оценки</w:t>
            </w:r>
          </w:p>
        </w:tc>
        <w:tc>
          <w:tcPr>
            <w:tcW w:w="1131" w:type="dxa"/>
            <w:shd w:val="clear" w:color="auto" w:fill="auto"/>
          </w:tcPr>
          <w:p w:rsidR="0009090B" w:rsidRP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 w:val="restart"/>
            <w:shd w:val="clear" w:color="auto" w:fill="D9D9D9"/>
          </w:tcPr>
          <w:p w:rsidR="0009090B" w:rsidRPr="00F16FD1" w:rsidRDefault="0009090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20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Затратный подход (метод) оценки стоимости объекта оценки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9090B" w:rsidRPr="00F16FD1" w:rsidTr="0009090B">
        <w:trPr>
          <w:trHeight w:val="656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Pr="00F16FD1" w:rsidRDefault="00F16FD1" w:rsidP="00B16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B16369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Область применения и ограничения затратного подхода. Принципы, лежащие в его основе.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Область применения затратного метода.</w:t>
            </w:r>
            <w:r w:rsidR="0071673F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Алгоритм затратного подхода (метода) оценки.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 w:val="restart"/>
          </w:tcPr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F16FD1" w:rsidRPr="00F16FD1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09090B" w:rsidRPr="00F16FD1" w:rsidTr="0009090B">
        <w:trPr>
          <w:trHeight w:val="540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Pr="00F16FD1" w:rsidRDefault="0009090B" w:rsidP="00716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Износ объекта оценки. Расчет стоимости объекта оценки затратным подходом (методом).  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  <w:tcBorders>
              <w:bottom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405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</w:tcPr>
          <w:p w:rsidR="00F16FD1" w:rsidRPr="00F16FD1" w:rsidRDefault="00885EEB" w:rsidP="00716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  <w:r w:rsidR="0009090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Практическое занятие № </w:t>
            </w:r>
            <w:r w:rsidR="0009090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 Определение различного вида износа объекта недвижимости, как объекта оценки. Расчет стоимости объекта затратным методом.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 w:val="restart"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85EEB" w:rsidRPr="00F16FD1" w:rsidTr="0009090B">
        <w:trPr>
          <w:trHeight w:val="405"/>
        </w:trPr>
        <w:tc>
          <w:tcPr>
            <w:tcW w:w="2773" w:type="dxa"/>
            <w:vMerge/>
          </w:tcPr>
          <w:p w:rsidR="00885EEB" w:rsidRPr="00F16FD1" w:rsidRDefault="00885EE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</w:tcPr>
          <w:p w:rsidR="00885EEB" w:rsidRDefault="00885EEB" w:rsidP="00716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  <w:r w:rsidR="007C22E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-1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  <w:r w:rsidR="007C22E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Выполнение расчетно-графической работы. Расчет затрат на создание объекта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1131" w:type="dxa"/>
            <w:shd w:val="clear" w:color="auto" w:fill="auto"/>
          </w:tcPr>
          <w:p w:rsidR="00885EEB" w:rsidRPr="00F16FD1" w:rsidRDefault="007C22E6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42" w:type="dxa"/>
            <w:gridSpan w:val="2"/>
            <w:vMerge/>
            <w:shd w:val="clear" w:color="auto" w:fill="D9D9D9"/>
          </w:tcPr>
          <w:p w:rsidR="00885EEB" w:rsidRPr="00F16FD1" w:rsidRDefault="00885EEB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345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2.2 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Доходный подход (метод) оценки стоимости объекта оценки</w:t>
            </w:r>
          </w:p>
        </w:tc>
        <w:tc>
          <w:tcPr>
            <w:tcW w:w="8439" w:type="dxa"/>
            <w:gridSpan w:val="3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42" w:type="dxa"/>
            <w:gridSpan w:val="2"/>
            <w:vMerge/>
            <w:tcBorders>
              <w:bottom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9090B" w:rsidRPr="00F16FD1" w:rsidTr="0009090B">
        <w:trPr>
          <w:trHeight w:val="390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Pr="00F16FD1" w:rsidRDefault="00F16FD1" w:rsidP="00716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Сущность доходного подхода  к оценке недвижимости. Область применения доходного подхода.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F16FD1" w:rsidRPr="00F16FD1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09090B" w:rsidRPr="00F16FD1" w:rsidTr="0009090B">
        <w:trPr>
          <w:trHeight w:val="255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</w:tcPr>
          <w:p w:rsidR="00F16FD1" w:rsidRPr="00F16FD1" w:rsidRDefault="00B16369" w:rsidP="00716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7983" w:type="dxa"/>
            <w:gridSpan w:val="2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Методы оценки объекта, имеющие доходность.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Ставка капитализации. Способы  ее определения. 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42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trHeight w:val="330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</w:tcPr>
          <w:p w:rsidR="00F16FD1" w:rsidRPr="00F16FD1" w:rsidRDefault="0071673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19-20</w:t>
            </w:r>
            <w:r w:rsidR="00885EE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Практическое занят</w:t>
            </w:r>
            <w:r w:rsidR="00885EEB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ие № 5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 Расчёт стоимости объекта недвижимости доходным подходом с применением метода прямой капитализации.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7C22E6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42" w:type="dxa"/>
            <w:gridSpan w:val="2"/>
            <w:vMerge w:val="restart"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9633F1" w:rsidRPr="00F16FD1" w:rsidTr="0009090B">
        <w:trPr>
          <w:trHeight w:val="330"/>
        </w:trPr>
        <w:tc>
          <w:tcPr>
            <w:tcW w:w="2773" w:type="dxa"/>
            <w:vMerge/>
          </w:tcPr>
          <w:p w:rsidR="009633F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</w:tcPr>
          <w:p w:rsidR="009633F1" w:rsidRDefault="0071673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21- 22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9633F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Практическое занят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ие № 6</w:t>
            </w:r>
            <w:r w:rsidR="009633F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="009633F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Выполнение расчетно-графической работы. Расчет рыночной стоимости объекта недвижимости доходным подходом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  <w:r w:rsidR="009633F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1131" w:type="dxa"/>
            <w:shd w:val="clear" w:color="auto" w:fill="auto"/>
          </w:tcPr>
          <w:p w:rsidR="009633F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42" w:type="dxa"/>
            <w:gridSpan w:val="2"/>
            <w:vMerge/>
            <w:shd w:val="clear" w:color="auto" w:fill="D9D9D9"/>
          </w:tcPr>
          <w:p w:rsidR="009633F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283"/>
        </w:trPr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2.3 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Подход (метод) прямого сравнительного анализа продаж</w:t>
            </w:r>
          </w:p>
        </w:tc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2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09090B" w:rsidRPr="00F16FD1" w:rsidTr="0009090B">
        <w:trPr>
          <w:gridAfter w:val="1"/>
          <w:wAfter w:w="15" w:type="dxa"/>
          <w:trHeight w:val="656"/>
        </w:trPr>
        <w:tc>
          <w:tcPr>
            <w:tcW w:w="2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71673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23</w:t>
            </w:r>
          </w:p>
        </w:tc>
        <w:tc>
          <w:tcPr>
            <w:tcW w:w="7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Область применения и последовательность расчёта. Принципы, лежащие в основе сравнительного подхода. Основные понятия и термины.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DA1575" w:rsidRPr="00A41AD3" w:rsidRDefault="00DA1575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9090B" w:rsidRPr="00F16FD1" w:rsidTr="0009090B">
        <w:trPr>
          <w:gridAfter w:val="1"/>
          <w:wAfter w:w="15" w:type="dxa"/>
          <w:trHeight w:val="525"/>
        </w:trPr>
        <w:tc>
          <w:tcPr>
            <w:tcW w:w="2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71673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7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Алгоритм расчета сравнительным подхода.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vMerge/>
            <w:shd w:val="clear" w:color="auto" w:fill="FFFFFF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09090B" w:rsidRPr="00F16FD1" w:rsidTr="009633F1">
        <w:trPr>
          <w:gridAfter w:val="1"/>
          <w:wAfter w:w="15" w:type="dxa"/>
          <w:trHeight w:val="650"/>
        </w:trPr>
        <w:tc>
          <w:tcPr>
            <w:tcW w:w="2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71673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25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Виды, классификация и суть поправок. Расчет и внесение поправок. Методы для расчета и внесение поправок.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vMerge/>
            <w:shd w:val="clear" w:color="auto" w:fill="FFFFFF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525"/>
        </w:trPr>
        <w:tc>
          <w:tcPr>
            <w:tcW w:w="2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16FD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  <w:r w:rsidR="0071673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6-27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 Расчет стоимости объекта сравнительным подходом.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F16FD1" w:rsidRPr="00F16FD1" w:rsidRDefault="009C5D4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525"/>
        </w:trPr>
        <w:tc>
          <w:tcPr>
            <w:tcW w:w="2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16FD1" w:rsidRPr="00F16FD1" w:rsidRDefault="0071673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28-29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Практическое занятие № 8</w:t>
            </w:r>
            <w:r w:rsidR="009633F1" w:rsidRP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Выполнение расчетно-графической работы. Расчет рыночной стоимости объекта недвижимости сравнительным подходом</w:t>
            </w:r>
            <w:r w:rsidR="009633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27" w:type="dxa"/>
            <w:vMerge/>
            <w:tcBorders>
              <w:top w:val="single" w:sz="4" w:space="0" w:color="auto"/>
            </w:tcBorders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9633F1" w:rsidRPr="00F16FD1" w:rsidTr="009633F1">
        <w:trPr>
          <w:gridAfter w:val="1"/>
          <w:wAfter w:w="15" w:type="dxa"/>
          <w:trHeight w:val="420"/>
        </w:trPr>
        <w:tc>
          <w:tcPr>
            <w:tcW w:w="11212" w:type="dxa"/>
            <w:gridSpan w:val="4"/>
          </w:tcPr>
          <w:p w:rsidR="009633F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3</w:t>
            </w:r>
            <w:r w:rsidR="00F22704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Процесс оценки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9633F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27" w:type="dxa"/>
            <w:vMerge/>
            <w:shd w:val="clear" w:color="auto" w:fill="D9D9D9"/>
          </w:tcPr>
          <w:p w:rsidR="009633F1" w:rsidRPr="00F16FD1" w:rsidRDefault="009633F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343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3.1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Основы процесса оценки 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27" w:type="dxa"/>
            <w:vMerge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345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</w:tcBorders>
          </w:tcPr>
          <w:p w:rsidR="00F16FD1" w:rsidRPr="00F16FD1" w:rsidRDefault="00ED0BB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30</w:t>
            </w:r>
          </w:p>
        </w:tc>
        <w:tc>
          <w:tcPr>
            <w:tcW w:w="7806" w:type="dxa"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Основы процесса оценки. Совокупность составляющих процесса оценки.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shd w:val="clear" w:color="auto" w:fill="FFFFFF"/>
          </w:tcPr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F16FD1" w:rsidRPr="00F16FD1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F16FD1" w:rsidRPr="00F16FD1" w:rsidTr="0009090B">
        <w:trPr>
          <w:gridAfter w:val="1"/>
          <w:wAfter w:w="15" w:type="dxa"/>
          <w:trHeight w:val="273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3.2 Методика сбора и обработки информации, обеспечивающий процесс оценки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27" w:type="dxa"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480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</w:tcBorders>
          </w:tcPr>
          <w:p w:rsidR="00F16FD1" w:rsidRPr="00F16FD1" w:rsidRDefault="009C5D4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  <w:r w:rsidR="00ED0BB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7806" w:type="dxa"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Методика сбора и обработка информации, обеспечивающей процесс оценки. 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shd w:val="clear" w:color="auto" w:fill="FFFFFF"/>
          </w:tcPr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F16FD1" w:rsidRPr="00F16FD1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F16FD1" w:rsidRPr="00F16FD1" w:rsidTr="00A82F0F">
        <w:trPr>
          <w:gridAfter w:val="1"/>
          <w:wAfter w:w="15" w:type="dxa"/>
          <w:trHeight w:val="580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  <w:tcBorders>
              <w:top w:val="single" w:sz="4" w:space="0" w:color="auto"/>
            </w:tcBorders>
          </w:tcPr>
          <w:p w:rsidR="00F16FD1" w:rsidRPr="00F16FD1" w:rsidRDefault="00ED0BBF" w:rsidP="007C2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32-34</w:t>
            </w:r>
            <w:r w:rsidR="00A82F0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Практическое занятие № 9</w:t>
            </w:r>
            <w:r w:rsidR="00A82F0F" w:rsidRPr="00A82F0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7C22E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Выполнение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задания по составлению перечня необходимой и специфической информации по объекту оценки.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9C5D4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127" w:type="dxa"/>
            <w:vMerge w:val="restart"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A82F0F">
        <w:trPr>
          <w:gridAfter w:val="1"/>
          <w:wAfter w:w="15" w:type="dxa"/>
          <w:trHeight w:val="296"/>
        </w:trPr>
        <w:tc>
          <w:tcPr>
            <w:tcW w:w="2773" w:type="dxa"/>
            <w:vMerge w:val="restart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3.3 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Методика расчёта итоговой стоимости объекта оценки</w:t>
            </w:r>
          </w:p>
        </w:tc>
        <w:tc>
          <w:tcPr>
            <w:tcW w:w="8439" w:type="dxa"/>
            <w:gridSpan w:val="3"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127" w:type="dxa"/>
            <w:vMerge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427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16FD1" w:rsidRPr="00F16FD1" w:rsidRDefault="00ED0BB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35</w:t>
            </w:r>
          </w:p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806" w:type="dxa"/>
            <w:tcBorders>
              <w:top w:val="single" w:sz="4" w:space="0" w:color="auto"/>
            </w:tcBorders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Методика расчёта итоговой стоимости объекта оценки. Сравнительный анализ математическим и субъективным взвешиванием результатов применения трех методов  оценки объектов. Факторы, влияющие на определение удельного веса каждого метода. 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vMerge w:val="restart"/>
            <w:shd w:val="clear" w:color="auto" w:fill="FFFFFF"/>
          </w:tcPr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1.1 - ПК 1.6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2.1 - ПК 2.4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3.1 - ПК 3.4</w:t>
            </w:r>
          </w:p>
          <w:p w:rsidR="00691D8C" w:rsidRPr="00A41AD3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4.1 - ПК 4.4</w:t>
            </w:r>
          </w:p>
          <w:p w:rsidR="00F16FD1" w:rsidRPr="00F16FD1" w:rsidRDefault="00691D8C" w:rsidP="001A2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01 - ОК 09</w:t>
            </w:r>
          </w:p>
        </w:tc>
      </w:tr>
      <w:tr w:rsidR="00F16FD1" w:rsidRPr="00F16FD1" w:rsidTr="0009090B">
        <w:trPr>
          <w:gridAfter w:val="1"/>
          <w:wAfter w:w="15" w:type="dxa"/>
          <w:trHeight w:val="426"/>
        </w:trPr>
        <w:tc>
          <w:tcPr>
            <w:tcW w:w="2773" w:type="dxa"/>
            <w:vMerge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439" w:type="dxa"/>
            <w:gridSpan w:val="3"/>
            <w:shd w:val="clear" w:color="auto" w:fill="auto"/>
          </w:tcPr>
          <w:p w:rsidR="00F16FD1" w:rsidRPr="00F16FD1" w:rsidRDefault="00ED0BB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36-38</w:t>
            </w:r>
            <w:r w:rsidR="00A82F0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Практическое занятие № 10</w:t>
            </w:r>
            <w:r w:rsidR="00F16FD1"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 Определение итоговой стоимости объекта оценки.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9C5D4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127" w:type="dxa"/>
            <w:vMerge/>
            <w:shd w:val="clear" w:color="auto" w:fill="FFFFFF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164"/>
        </w:trPr>
        <w:tc>
          <w:tcPr>
            <w:tcW w:w="11212" w:type="dxa"/>
            <w:gridSpan w:val="4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Промежуточная аттестация по учебной дисциплине: дифференцированный зачет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A82F0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127" w:type="dxa"/>
            <w:vMerge w:val="restart"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A82F0F" w:rsidRPr="00F16FD1" w:rsidTr="0009090B">
        <w:trPr>
          <w:gridAfter w:val="1"/>
          <w:wAfter w:w="15" w:type="dxa"/>
          <w:trHeight w:val="164"/>
        </w:trPr>
        <w:tc>
          <w:tcPr>
            <w:tcW w:w="11212" w:type="dxa"/>
            <w:gridSpan w:val="4"/>
          </w:tcPr>
          <w:p w:rsidR="00A82F0F" w:rsidRPr="00F16FD1" w:rsidRDefault="00A82F0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131" w:type="dxa"/>
            <w:shd w:val="clear" w:color="auto" w:fill="auto"/>
          </w:tcPr>
          <w:p w:rsidR="00A82F0F" w:rsidRDefault="00A63CC5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127" w:type="dxa"/>
            <w:vMerge/>
            <w:shd w:val="clear" w:color="auto" w:fill="D9D9D9"/>
          </w:tcPr>
          <w:p w:rsidR="00A82F0F" w:rsidRPr="00F16FD1" w:rsidRDefault="00A82F0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  <w:tr w:rsidR="00F16FD1" w:rsidRPr="00F16FD1" w:rsidTr="0009090B">
        <w:trPr>
          <w:gridAfter w:val="1"/>
          <w:wAfter w:w="15" w:type="dxa"/>
          <w:trHeight w:val="164"/>
        </w:trPr>
        <w:tc>
          <w:tcPr>
            <w:tcW w:w="11212" w:type="dxa"/>
            <w:gridSpan w:val="4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16F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1131" w:type="dxa"/>
            <w:shd w:val="clear" w:color="auto" w:fill="auto"/>
          </w:tcPr>
          <w:p w:rsidR="00F16FD1" w:rsidRPr="00F16FD1" w:rsidRDefault="00ED0BBF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80</w:t>
            </w:r>
          </w:p>
        </w:tc>
        <w:tc>
          <w:tcPr>
            <w:tcW w:w="3127" w:type="dxa"/>
            <w:vMerge/>
            <w:shd w:val="clear" w:color="auto" w:fill="D9D9D9"/>
          </w:tcPr>
          <w:p w:rsidR="00F16FD1" w:rsidRPr="00F16FD1" w:rsidRDefault="00F16FD1" w:rsidP="001A2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</w:pPr>
          </w:p>
        </w:tc>
      </w:tr>
    </w:tbl>
    <w:p w:rsidR="00F16FD1" w:rsidRPr="00A41AD3" w:rsidRDefault="00F16FD1" w:rsidP="00A41AD3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1AD3" w:rsidRPr="00A41AD3" w:rsidRDefault="00A41AD3" w:rsidP="00A41AD3">
      <w:pPr>
        <w:tabs>
          <w:tab w:val="left" w:pos="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41AD3" w:rsidRPr="00A41AD3" w:rsidSect="00F16FD1">
          <w:pgSz w:w="16838" w:h="11906" w:orient="landscape"/>
          <w:pgMar w:top="851" w:right="1134" w:bottom="1800" w:left="1134" w:header="709" w:footer="709" w:gutter="0"/>
          <w:cols w:space="708"/>
          <w:docGrid w:linePitch="360"/>
        </w:sectPr>
      </w:pPr>
    </w:p>
    <w:p w:rsidR="00A41AD3" w:rsidRPr="00A41AD3" w:rsidRDefault="00A41AD3" w:rsidP="00A41AD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3 Условия реализации рабочей программы учебной дисциплины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3.1. Требования к минимальному материально-техническому обеспечению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дисциплины требует наличия учебного кабинета «Экономических дисциплин». 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A41AD3" w:rsidRPr="00A41AD3" w:rsidRDefault="00A41AD3" w:rsidP="00A41A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A41A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A41AD3" w:rsidRPr="00A41AD3" w:rsidRDefault="00A41AD3" w:rsidP="00A41AD3">
      <w:pPr>
        <w:spacing w:after="0" w:line="360" w:lineRule="auto"/>
        <w:ind w:left="144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A41A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41AD3" w:rsidRPr="00A41AD3" w:rsidRDefault="00A41AD3" w:rsidP="00A41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t>3.2. Информационное обеспечение обучения</w:t>
      </w:r>
    </w:p>
    <w:p w:rsidR="00A41AD3" w:rsidRPr="00A41AD3" w:rsidRDefault="00A41AD3" w:rsidP="00A41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41AD3" w:rsidRPr="00A41AD3" w:rsidRDefault="00A41AD3" w:rsidP="00A41AD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источники </w:t>
      </w:r>
    </w:p>
    <w:p w:rsidR="00CA1311" w:rsidRPr="00CA1311" w:rsidRDefault="00CA1311" w:rsidP="00CA1311">
      <w:pPr>
        <w:numPr>
          <w:ilvl w:val="0"/>
          <w:numId w:val="2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CA1311">
        <w:rPr>
          <w:rFonts w:ascii="Times New Roman" w:eastAsia="Calibri" w:hAnsi="Times New Roman" w:cs="Times New Roman"/>
          <w:bCs/>
          <w:sz w:val="28"/>
          <w:szCs w:val="24"/>
        </w:rPr>
        <w:t xml:space="preserve">Севостьянов А.В. Экономическая оценка недвижимости и инвестиций: учеб. для студ.сред.проф.учеб.заведений / А.В. Севостьянов. – М.: Издательский центр «Академия», 2016. – 304 с. </w:t>
      </w:r>
    </w:p>
    <w:p w:rsidR="00CA1311" w:rsidRPr="00CA1311" w:rsidRDefault="00CA1311" w:rsidP="00CA131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Дополнительные источники:</w:t>
      </w:r>
    </w:p>
    <w:p w:rsidR="00CA1311" w:rsidRPr="00CA1311" w:rsidRDefault="00CA1311" w:rsidP="00CA13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CA1311">
        <w:rPr>
          <w:rFonts w:ascii="Times New Roman" w:eastAsia="Calibri" w:hAnsi="Times New Roman" w:cs="Times New Roman"/>
          <w:bCs/>
          <w:sz w:val="28"/>
          <w:szCs w:val="24"/>
        </w:rPr>
        <w:t>1.Оценка недвижимости: учебное пособие / Т.Г. Касьяненко, Г.А. Маховикова, В.Е. Есипов, С. К. Мирзажанов. 2-е изд., стер. – М.: КНОРУС, 2011. – 752 с.</w:t>
      </w:r>
    </w:p>
    <w:p w:rsidR="00CA1311" w:rsidRPr="00CA1311" w:rsidRDefault="00CA1311" w:rsidP="00CA13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CA1311">
        <w:rPr>
          <w:rFonts w:ascii="Times New Roman" w:eastAsia="Calibri" w:hAnsi="Times New Roman" w:cs="Times New Roman"/>
          <w:bCs/>
          <w:sz w:val="28"/>
          <w:szCs w:val="24"/>
        </w:rPr>
        <w:t>2. Наназашливи И.Х.Каластр, экспертиза и оценка объектов недвижимости: Справ. пособие/И.Х. Наназашвили, В.А. Литовченко, В.И. Наназашвили. – М.: Высш. шк., 2009. – 431 с.: ил.</w:t>
      </w:r>
    </w:p>
    <w:p w:rsidR="00CA1311" w:rsidRPr="00CA1311" w:rsidRDefault="00CA1311" w:rsidP="00CA13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CA1311">
        <w:rPr>
          <w:rFonts w:ascii="Times New Roman" w:eastAsia="Calibri" w:hAnsi="Times New Roman" w:cs="Times New Roman"/>
          <w:bCs/>
          <w:sz w:val="28"/>
          <w:szCs w:val="24"/>
        </w:rPr>
        <w:t>3. Асаул А.Н., Ерофеев П.Ю. Экономика недвижимости. – СПб.: Питер, 2008. – 240 с.: ил. – (Серия «Краткий курс»).</w:t>
      </w:r>
    </w:p>
    <w:p w:rsidR="00CA1311" w:rsidRPr="00CA1311" w:rsidRDefault="00CA1311" w:rsidP="00CA13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CA1311">
        <w:rPr>
          <w:rFonts w:ascii="Times New Roman" w:eastAsia="Calibri" w:hAnsi="Times New Roman" w:cs="Times New Roman"/>
          <w:bCs/>
          <w:sz w:val="28"/>
          <w:szCs w:val="24"/>
        </w:rPr>
        <w:t>4. Чеботарев Н.Ф. Оценка стоимости предприятия (бизнеса): Учебник Н.Ф. Чеботарев. – М.: Издательско-торговая корпорация «Дашков и К°», 2010. – 256 с.</w:t>
      </w:r>
    </w:p>
    <w:p w:rsidR="00CA1311" w:rsidRPr="00CA1311" w:rsidRDefault="00CA1311" w:rsidP="00CA131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 xml:space="preserve">5. Тепман Л.Н. Оценка недвижимости: учеб. пособие для студентов вузов, обучающихся по специальностям экономики и управления / Л.Н. </w:t>
      </w:r>
      <w:r w:rsidRPr="00CA1311">
        <w:rPr>
          <w:rFonts w:ascii="Times New Roman" w:eastAsia="Calibri" w:hAnsi="Times New Roman" w:cs="Times New Roman"/>
          <w:sz w:val="28"/>
          <w:szCs w:val="24"/>
        </w:rPr>
        <w:lastRenderedPageBreak/>
        <w:t>Тепман; под ред. В.А. Швандара. – 2-е изд., перераб. и доп. – М.: ЮНИТИ-ДАНА, 2006. – 463 с.</w:t>
      </w:r>
    </w:p>
    <w:p w:rsidR="00CA1311" w:rsidRPr="00CA1311" w:rsidRDefault="00CA1311" w:rsidP="00CA1311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6. Наназашвили И.Х., Литовченко В.А. Оценка недвижимости: Учебное пособие – М.: Архитектура-С, 2005. – 200 с.:ил.</w:t>
      </w:r>
    </w:p>
    <w:p w:rsidR="00CA1311" w:rsidRPr="00CA1311" w:rsidRDefault="00CA1311" w:rsidP="00CA13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 xml:space="preserve">7. </w:t>
      </w:r>
      <w:r w:rsidRPr="00CA1311">
        <w:rPr>
          <w:rFonts w:ascii="Times New Roman" w:eastAsia="Calibri" w:hAnsi="Times New Roman" w:cs="Times New Roman"/>
          <w:spacing w:val="-2"/>
          <w:sz w:val="28"/>
          <w:szCs w:val="24"/>
        </w:rPr>
        <w:t xml:space="preserve">Федеральный   закон   "Об   оценочной   деятельности   в   Российской </w:t>
      </w:r>
      <w:r w:rsidRPr="00CA1311">
        <w:rPr>
          <w:rFonts w:ascii="Times New Roman" w:eastAsia="Calibri" w:hAnsi="Times New Roman" w:cs="Times New Roman"/>
          <w:sz w:val="28"/>
          <w:szCs w:val="24"/>
        </w:rPr>
        <w:t>Федерации" от 29.07.98г. №135-Ф3.</w:t>
      </w:r>
    </w:p>
    <w:p w:rsidR="00CA1311" w:rsidRPr="00CA1311" w:rsidRDefault="00CA1311" w:rsidP="00CA13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8. Оценка недвижимости: Учебник / под ред. А.Г. Грязновой, М.А. Федотовой. – М.: Финансы и статистика, 2004. – 496 с.: ил.</w:t>
      </w:r>
    </w:p>
    <w:p w:rsidR="00CA1311" w:rsidRPr="00CA1311" w:rsidRDefault="00CA1311" w:rsidP="00CA1311">
      <w:pPr>
        <w:keepNext/>
        <w:shd w:val="clear" w:color="auto" w:fill="FFFFFF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CA1311">
        <w:rPr>
          <w:rFonts w:ascii="Times New Roman" w:eastAsia="Times New Roman" w:hAnsi="Times New Roman" w:cs="Times New Roman"/>
          <w:bCs/>
          <w:sz w:val="28"/>
          <w:szCs w:val="24"/>
        </w:rPr>
        <w:t>9.</w:t>
      </w:r>
      <w:r w:rsidRPr="00CA131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CA1311">
        <w:rPr>
          <w:rFonts w:ascii="Times New Roman" w:eastAsia="Times New Roman" w:hAnsi="Times New Roman" w:cs="Times New Roman"/>
          <w:bCs/>
          <w:sz w:val="28"/>
          <w:szCs w:val="24"/>
        </w:rPr>
        <w:t>Приказ от 20 июля 2007 г. № 256 "Общие понятия оценки, подходы к оценке и требования к проведению оценки (ФСО №1)".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4"/>
        </w:rPr>
        <w:t>10. Приказ</w:t>
      </w:r>
      <w:r w:rsidRPr="00CA1311">
        <w:rPr>
          <w:rFonts w:ascii="Times New Roman" w:eastAsia="Calibri" w:hAnsi="Times New Roman" w:cs="Times New Roman"/>
          <w:sz w:val="28"/>
          <w:szCs w:val="24"/>
        </w:rPr>
        <w:t xml:space="preserve"> Минэкономразвития России от 01.06.2015 N 326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"Об утверждении Федерального стандарта оценки "Оценка бизнеса (ФСО N 8)".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11. Приказ Минэкономразвития России от 01.06.2015 N 327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"Об утверждении Федерального стандарта оценки "Оценка для целей залога (ФСО N 9)".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12. Приказ Минэкономразвития России от 04.07.2011 N 328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(ред. от 20.02.2017)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"Об утверждении Федерального стандарта оценки "Порядок проведения экспертизы, требования к экспертному заключению и порядку его утверждения (ФСО N 5)".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13. Приказ Минэкономразвития России от 20.05.2015 N 298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"Об утверждении Федерального стандарта оценки "Цель оценки и виды стоимости (ФСО N 2)".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14. Приказ Минэкономразвития России от 20.05.2015 N 299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(ред. от 06.12.2016)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"Об утверждении Федерального стандарта оценки "Требования к отчету об оценке (ФСО N 3)".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15. Приказ Минэкономразвития России от 22.10.2010 N 508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(ред. от 22.06.2015)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</w:r>
      <w:r w:rsidRPr="00CA1311">
        <w:rPr>
          <w:rFonts w:ascii="Times New Roman" w:eastAsia="Calibri" w:hAnsi="Times New Roman" w:cs="Times New Roman"/>
          <w:sz w:val="28"/>
          <w:szCs w:val="24"/>
        </w:rPr>
        <w:lastRenderedPageBreak/>
        <w:t>"Об утверждении Федерального стандарта оценки "Определение кадастровой стоимости (ФСО N 4)".</w:t>
      </w:r>
    </w:p>
    <w:p w:rsidR="00CA1311" w:rsidRPr="00CA1311" w:rsidRDefault="00CA1311" w:rsidP="00CA1311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16. Приказ Минэкономразвития России от 25.09.2014 N 611</w:t>
      </w:r>
      <w:r w:rsidRPr="00CA1311">
        <w:rPr>
          <w:rFonts w:ascii="Times New Roman" w:eastAsia="Calibri" w:hAnsi="Times New Roman" w:cs="Times New Roman"/>
          <w:sz w:val="28"/>
          <w:szCs w:val="24"/>
        </w:rPr>
        <w:br/>
        <w:t>"Об утверждении Федерального стандарта оценки "Оценка недвижимости (ФСО N 7)".</w:t>
      </w:r>
    </w:p>
    <w:p w:rsidR="00CA1311" w:rsidRPr="00CA1311" w:rsidRDefault="00CA1311" w:rsidP="00CA13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A1311">
        <w:rPr>
          <w:rFonts w:ascii="Times New Roman" w:eastAsia="Calibri" w:hAnsi="Times New Roman" w:cs="Times New Roman"/>
          <w:sz w:val="28"/>
          <w:szCs w:val="24"/>
        </w:rPr>
        <w:t>Интернет – ресурсы:</w:t>
      </w:r>
    </w:p>
    <w:p w:rsidR="00CA1311" w:rsidRPr="00CA1311" w:rsidRDefault="004328ED" w:rsidP="00CA1311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hyperlink r:id="rId8" w:history="1">
        <w:r w:rsidR="00CA1311" w:rsidRPr="00CA1311">
          <w:rPr>
            <w:rFonts w:ascii="Times New Roman" w:eastAsia="Calibri" w:hAnsi="Times New Roman" w:cs="Times New Roman"/>
            <w:sz w:val="28"/>
            <w:szCs w:val="24"/>
            <w:u w:val="single"/>
          </w:rPr>
          <w:t>http://www.aup.ru/books/m90/</w:t>
        </w:r>
      </w:hyperlink>
    </w:p>
    <w:p w:rsidR="00CA1311" w:rsidRPr="00CA1311" w:rsidRDefault="004328ED" w:rsidP="00CA1311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hyperlink r:id="rId9" w:history="1">
        <w:r w:rsidR="00CA1311" w:rsidRPr="00CA1311">
          <w:rPr>
            <w:rFonts w:ascii="Times New Roman" w:eastAsia="Calibri" w:hAnsi="Times New Roman" w:cs="Times New Roman"/>
            <w:sz w:val="28"/>
            <w:szCs w:val="24"/>
            <w:u w:val="single"/>
          </w:rPr>
          <w:t>http://www.aup.ru/books/m94/</w:t>
        </w:r>
      </w:hyperlink>
    </w:p>
    <w:p w:rsidR="00CA1311" w:rsidRPr="00CA1311" w:rsidRDefault="004328ED" w:rsidP="00CA1311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hyperlink r:id="rId10" w:history="1">
        <w:r w:rsidR="00CA1311" w:rsidRPr="00CA1311">
          <w:rPr>
            <w:rFonts w:ascii="Times New Roman" w:eastAsia="Calibri" w:hAnsi="Times New Roman" w:cs="Times New Roman"/>
            <w:sz w:val="28"/>
            <w:szCs w:val="24"/>
            <w:u w:val="single"/>
          </w:rPr>
          <w:t>http://dom-khv.ucoz.ru/index/drapikovskij_a_i_ocenka_nedvizhimosti_skachat_uchebnik_besplatno/0-184</w:t>
        </w:r>
      </w:hyperlink>
    </w:p>
    <w:p w:rsidR="00CA1311" w:rsidRPr="00CA1311" w:rsidRDefault="004328ED" w:rsidP="00CA1311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hyperlink r:id="rId11" w:history="1">
        <w:r w:rsidR="00CA1311" w:rsidRPr="00CA1311">
          <w:rPr>
            <w:rFonts w:ascii="Times New Roman" w:eastAsia="Calibri" w:hAnsi="Times New Roman" w:cs="Times New Roman"/>
            <w:sz w:val="28"/>
            <w:szCs w:val="24"/>
            <w:u w:val="single"/>
          </w:rPr>
          <w:t>http://www.twirpx.com/files/financial/realty/appraisal/</w:t>
        </w:r>
      </w:hyperlink>
    </w:p>
    <w:p w:rsidR="00CA1311" w:rsidRPr="00CA1311" w:rsidRDefault="004328ED" w:rsidP="00CA1311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hyperlink r:id="rId12" w:history="1">
        <w:r w:rsidR="00CA1311" w:rsidRPr="00CA1311">
          <w:rPr>
            <w:rFonts w:ascii="Times New Roman" w:eastAsia="Calibri" w:hAnsi="Times New Roman" w:cs="Times New Roman"/>
            <w:sz w:val="28"/>
            <w:szCs w:val="24"/>
            <w:u w:val="single"/>
          </w:rPr>
          <w:t>http://29.ru/</w:t>
        </w:r>
      </w:hyperlink>
    </w:p>
    <w:p w:rsidR="00CA1311" w:rsidRPr="00CA1311" w:rsidRDefault="00CA1311" w:rsidP="00CA13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8"/>
          <w:sz w:val="28"/>
          <w:szCs w:val="24"/>
        </w:rPr>
      </w:pPr>
    </w:p>
    <w:p w:rsidR="00A41AD3" w:rsidRPr="00CA1311" w:rsidRDefault="00A41AD3" w:rsidP="00CA13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A41AD3" w:rsidRPr="00A41AD3" w:rsidSect="00A41AD3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1AD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4 Контроль и оценка результатов освоения учебной дисциплины</w:t>
      </w:r>
    </w:p>
    <w:p w:rsidR="00A41AD3" w:rsidRPr="00A41AD3" w:rsidRDefault="00A41AD3" w:rsidP="00A41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3201"/>
        <w:gridCol w:w="2787"/>
      </w:tblGrid>
      <w:tr w:rsidR="00A41AD3" w:rsidRPr="00A41AD3" w:rsidTr="00A41AD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A41AD3" w:rsidRPr="00A41AD3" w:rsidTr="00A41AD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D3" w:rsidRPr="00A41AD3" w:rsidRDefault="00A41AD3" w:rsidP="00A41A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</w:t>
            </w:r>
          </w:p>
        </w:tc>
      </w:tr>
      <w:tr w:rsidR="00A41AD3" w:rsidRPr="00A41AD3" w:rsidTr="00A41AD3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виды и категории собственности;</w:t>
            </w:r>
          </w:p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типы объектов оценки;</w:t>
            </w:r>
          </w:p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особенности рынков по видам объектов недвижимости;</w:t>
            </w:r>
          </w:p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виды стоимостей;</w:t>
            </w:r>
          </w:p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принципы оценки;</w:t>
            </w:r>
          </w:p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подходы (методы) оценки стоимости объектов недвижимости;</w:t>
            </w:r>
          </w:p>
          <w:p w:rsidR="00CA1311" w:rsidRPr="00CA1311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совокупность соответствующих процессов оценки;</w:t>
            </w:r>
          </w:p>
          <w:p w:rsidR="00A41AD3" w:rsidRPr="00A41AD3" w:rsidRDefault="00CA1311" w:rsidP="00CA13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методы расчета итоговой стоимости объектов недвижимости.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D3" w:rsidRDefault="009E7D43" w:rsidP="00A41A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демонстрирует знание видов и категорий собственности, типов объектов оценки, особенностей рынков по видам объектов недвижимости;</w:t>
            </w:r>
          </w:p>
          <w:p w:rsidR="009E7D43" w:rsidRDefault="009E7D43" w:rsidP="00A41A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 демонстрирует знание видов стоимости, принципов оценки, подходов (методов) оценки </w:t>
            </w: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стоимости объектов недвижимости;</w:t>
            </w:r>
          </w:p>
          <w:p w:rsidR="009E7D43" w:rsidRPr="00A41AD3" w:rsidRDefault="009E7D43" w:rsidP="00A41A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демонстрирует знание совокупности соответствующих процессов оценки, методов расчета </w:t>
            </w: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итоговой стоимости объектов недвижимости.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Cs/>
                <w:lang w:eastAsia="ru-RU"/>
              </w:rPr>
              <w:t>– текущий опрос</w:t>
            </w:r>
          </w:p>
          <w:p w:rsidR="00A41AD3" w:rsidRPr="00A41AD3" w:rsidRDefault="00A41AD3" w:rsidP="00A41A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Cs/>
                <w:lang w:eastAsia="ru-RU"/>
              </w:rPr>
              <w:t>– тестирование</w:t>
            </w:r>
          </w:p>
          <w:p w:rsidR="00A41AD3" w:rsidRPr="00A41AD3" w:rsidRDefault="00A41AD3" w:rsidP="00A41AD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Cs/>
                <w:lang w:eastAsia="ru-RU"/>
              </w:rPr>
              <w:t>– промежуточная и итоговая аттестация</w:t>
            </w:r>
          </w:p>
        </w:tc>
      </w:tr>
      <w:tr w:rsidR="00A41AD3" w:rsidRPr="00A41AD3" w:rsidTr="00A41AD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D3" w:rsidRPr="00A41AD3" w:rsidRDefault="00A41AD3" w:rsidP="00A41AD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умений, осваиваемых в рамках дисциплины</w:t>
            </w:r>
          </w:p>
        </w:tc>
      </w:tr>
      <w:tr w:rsidR="00A41AD3" w:rsidRPr="00A41AD3" w:rsidTr="00A41AD3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11" w:rsidRPr="00CA1311" w:rsidRDefault="00CA1311" w:rsidP="00CA131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факторы воздействия на рынок недвижимости;</w:t>
            </w:r>
          </w:p>
          <w:p w:rsidR="00CA1311" w:rsidRPr="00CA1311" w:rsidRDefault="00CA1311" w:rsidP="00CA131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анализировать условия сделок с недвижимостью;</w:t>
            </w:r>
          </w:p>
          <w:p w:rsidR="00CA1311" w:rsidRPr="00CA1311" w:rsidRDefault="00CA1311" w:rsidP="00CA131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определять рыночную стоимость объекта;</w:t>
            </w:r>
          </w:p>
          <w:p w:rsidR="00CA1311" w:rsidRPr="00CA1311" w:rsidRDefault="00CA1311" w:rsidP="00CA131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применять принципы оценки при определении стоимости объектов оценки рассчитывать стоимость известными методами (подходами) описывать процесс оценки;</w:t>
            </w:r>
          </w:p>
          <w:p w:rsidR="00A41AD3" w:rsidRPr="00A41AD3" w:rsidRDefault="00CA1311" w:rsidP="00CA131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A1311">
              <w:rPr>
                <w:rFonts w:ascii="Times New Roman" w:eastAsia="Times New Roman" w:hAnsi="Times New Roman" w:cs="Times New Roman"/>
                <w:bCs/>
                <w:lang w:eastAsia="ru-RU"/>
              </w:rPr>
              <w:t>- рассчитывать итоговую величину стоимости объектов недвижимости.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43" w:rsidRPr="009E7D43" w:rsidRDefault="009E7D43" w:rsidP="009E7D4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определяет</w:t>
            </w:r>
            <w:r w:rsidRPr="009E7D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факторы воздействия на рынок недвижимости;</w:t>
            </w:r>
          </w:p>
          <w:p w:rsidR="009E7D43" w:rsidRPr="009E7D43" w:rsidRDefault="009E7D43" w:rsidP="009E7D4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анализирует</w:t>
            </w:r>
            <w:r w:rsidRPr="009E7D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условия сделок с недвижимостью;</w:t>
            </w:r>
          </w:p>
          <w:p w:rsidR="009E7D43" w:rsidRPr="009E7D43" w:rsidRDefault="009E7D43" w:rsidP="009E7D4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определяет</w:t>
            </w:r>
            <w:r w:rsidRPr="009E7D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рыночную стоимость объекта;</w:t>
            </w:r>
          </w:p>
          <w:p w:rsidR="009E7D43" w:rsidRPr="009E7D43" w:rsidRDefault="002432BC" w:rsidP="009E7D4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 применяет</w:t>
            </w:r>
            <w:r w:rsidR="009E7D43" w:rsidRPr="009E7D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принципы оценки при определении стоимости объектов оценки рассчитывать стоимость известными методами (подходами) описывать процесс оценки;</w:t>
            </w:r>
          </w:p>
          <w:p w:rsidR="00A41AD3" w:rsidRPr="00A41AD3" w:rsidRDefault="002432BC" w:rsidP="009E7D4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рассчитывает </w:t>
            </w:r>
            <w:r w:rsidR="009E7D43" w:rsidRPr="009E7D43">
              <w:rPr>
                <w:rFonts w:ascii="Times New Roman" w:eastAsia="Times New Roman" w:hAnsi="Times New Roman" w:cs="Times New Roman"/>
                <w:bCs/>
                <w:lang w:eastAsia="ru-RU"/>
              </w:rPr>
              <w:t>итоговую величину стоимости объектов недвижимости.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AD3" w:rsidRPr="00A41AD3" w:rsidRDefault="00A41AD3" w:rsidP="00A41AD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1AD3">
              <w:rPr>
                <w:rFonts w:ascii="Times New Roman" w:eastAsia="Times New Roman" w:hAnsi="Times New Roman" w:cs="Times New Roman"/>
                <w:bCs/>
                <w:lang w:eastAsia="ru-RU"/>
              </w:rPr>
              <w:t>– оценка результатов выполнения практических работ</w:t>
            </w:r>
          </w:p>
          <w:p w:rsidR="00A41AD3" w:rsidRPr="00A41AD3" w:rsidRDefault="00A41AD3" w:rsidP="00A41AD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A41AD3" w:rsidRPr="00A41AD3" w:rsidRDefault="00A41AD3" w:rsidP="00A41AD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90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Pr="00A41AD3" w:rsidRDefault="00A41AD3" w:rsidP="00A41A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AD3" w:rsidRDefault="00A41AD3"/>
    <w:sectPr w:rsidR="00A41AD3" w:rsidSect="00A41AD3">
      <w:pgSz w:w="11906" w:h="16838"/>
      <w:pgMar w:top="1134" w:right="851" w:bottom="1134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8ED" w:rsidRDefault="004328ED">
      <w:pPr>
        <w:spacing w:after="0" w:line="240" w:lineRule="auto"/>
      </w:pPr>
      <w:r>
        <w:separator/>
      </w:r>
    </w:p>
  </w:endnote>
  <w:endnote w:type="continuationSeparator" w:id="0">
    <w:p w:rsidR="004328ED" w:rsidRDefault="0043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8ED" w:rsidRDefault="004328ED">
      <w:pPr>
        <w:spacing w:after="0" w:line="240" w:lineRule="auto"/>
      </w:pPr>
      <w:r>
        <w:separator/>
      </w:r>
    </w:p>
  </w:footnote>
  <w:footnote w:type="continuationSeparator" w:id="0">
    <w:p w:rsidR="004328ED" w:rsidRDefault="0043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AD3" w:rsidRDefault="00A41AD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46221">
      <w:rPr>
        <w:noProof/>
      </w:rPr>
      <w:t>1</w:t>
    </w:r>
    <w:r>
      <w:fldChar w:fldCharType="end"/>
    </w:r>
  </w:p>
  <w:p w:rsidR="00A41AD3" w:rsidRDefault="00A41A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5569A"/>
    <w:multiLevelType w:val="hybridMultilevel"/>
    <w:tmpl w:val="21C6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3451F"/>
    <w:multiLevelType w:val="hybridMultilevel"/>
    <w:tmpl w:val="ECE0F764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 w15:restartNumberingAfterBreak="0">
    <w:nsid w:val="1EEA35F2"/>
    <w:multiLevelType w:val="hybridMultilevel"/>
    <w:tmpl w:val="F1FCE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838"/>
    <w:multiLevelType w:val="hybridMultilevel"/>
    <w:tmpl w:val="D004A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A6702"/>
    <w:multiLevelType w:val="hybridMultilevel"/>
    <w:tmpl w:val="2FF66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50CF9"/>
    <w:multiLevelType w:val="hybridMultilevel"/>
    <w:tmpl w:val="CDB89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41CC8"/>
    <w:multiLevelType w:val="hybridMultilevel"/>
    <w:tmpl w:val="0F5EE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50A7"/>
    <w:multiLevelType w:val="hybridMultilevel"/>
    <w:tmpl w:val="D1DA1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04592"/>
    <w:multiLevelType w:val="hybridMultilevel"/>
    <w:tmpl w:val="8D1E2F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750C9B"/>
    <w:multiLevelType w:val="hybridMultilevel"/>
    <w:tmpl w:val="B17A0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B3502"/>
    <w:multiLevelType w:val="hybridMultilevel"/>
    <w:tmpl w:val="7D4C4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70CEE"/>
    <w:multiLevelType w:val="hybridMultilevel"/>
    <w:tmpl w:val="8EBEACD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2" w15:restartNumberingAfterBreak="0">
    <w:nsid w:val="55240E28"/>
    <w:multiLevelType w:val="hybridMultilevel"/>
    <w:tmpl w:val="7DD2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67E98"/>
    <w:multiLevelType w:val="hybridMultilevel"/>
    <w:tmpl w:val="ADE481A6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4" w15:restartNumberingAfterBreak="0">
    <w:nsid w:val="63253D81"/>
    <w:multiLevelType w:val="hybridMultilevel"/>
    <w:tmpl w:val="8F484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F3649"/>
    <w:multiLevelType w:val="hybridMultilevel"/>
    <w:tmpl w:val="5664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7148E"/>
    <w:multiLevelType w:val="hybridMultilevel"/>
    <w:tmpl w:val="6C9C2D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E82A17"/>
    <w:multiLevelType w:val="hybridMultilevel"/>
    <w:tmpl w:val="DD56E8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AAE3E90"/>
    <w:multiLevelType w:val="hybridMultilevel"/>
    <w:tmpl w:val="95929DB6"/>
    <w:lvl w:ilvl="0" w:tplc="04190001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9" w15:restartNumberingAfterBreak="0">
    <w:nsid w:val="7D5876FD"/>
    <w:multiLevelType w:val="hybridMultilevel"/>
    <w:tmpl w:val="FA7E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3"/>
  </w:num>
  <w:num w:numId="5">
    <w:abstractNumId w:val="13"/>
  </w:num>
  <w:num w:numId="6">
    <w:abstractNumId w:val="16"/>
  </w:num>
  <w:num w:numId="7">
    <w:abstractNumId w:val="9"/>
  </w:num>
  <w:num w:numId="8">
    <w:abstractNumId w:val="14"/>
  </w:num>
  <w:num w:numId="9">
    <w:abstractNumId w:val="4"/>
  </w:num>
  <w:num w:numId="10">
    <w:abstractNumId w:val="5"/>
  </w:num>
  <w:num w:numId="11">
    <w:abstractNumId w:val="7"/>
  </w:num>
  <w:num w:numId="12">
    <w:abstractNumId w:val="10"/>
  </w:num>
  <w:num w:numId="13">
    <w:abstractNumId w:val="18"/>
  </w:num>
  <w:num w:numId="14">
    <w:abstractNumId w:val="0"/>
  </w:num>
  <w:num w:numId="15">
    <w:abstractNumId w:val="2"/>
  </w:num>
  <w:num w:numId="16">
    <w:abstractNumId w:val="12"/>
  </w:num>
  <w:num w:numId="17">
    <w:abstractNumId w:val="8"/>
  </w:num>
  <w:num w:numId="18">
    <w:abstractNumId w:val="17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EFE"/>
    <w:rsid w:val="00006394"/>
    <w:rsid w:val="0009090B"/>
    <w:rsid w:val="000D5CB9"/>
    <w:rsid w:val="001A2FFE"/>
    <w:rsid w:val="002432BC"/>
    <w:rsid w:val="00336575"/>
    <w:rsid w:val="003942A2"/>
    <w:rsid w:val="003A65A3"/>
    <w:rsid w:val="004328ED"/>
    <w:rsid w:val="005E7993"/>
    <w:rsid w:val="00691D8C"/>
    <w:rsid w:val="0071673F"/>
    <w:rsid w:val="00770AED"/>
    <w:rsid w:val="007C22E6"/>
    <w:rsid w:val="00820EFE"/>
    <w:rsid w:val="00885EEB"/>
    <w:rsid w:val="009633F1"/>
    <w:rsid w:val="009C5D4F"/>
    <w:rsid w:val="009E7D43"/>
    <w:rsid w:val="00A41AD3"/>
    <w:rsid w:val="00A46221"/>
    <w:rsid w:val="00A63CC5"/>
    <w:rsid w:val="00A82F0F"/>
    <w:rsid w:val="00B16369"/>
    <w:rsid w:val="00CA1311"/>
    <w:rsid w:val="00CB00E0"/>
    <w:rsid w:val="00D04B2A"/>
    <w:rsid w:val="00D7610F"/>
    <w:rsid w:val="00DA1575"/>
    <w:rsid w:val="00E71491"/>
    <w:rsid w:val="00ED0BBF"/>
    <w:rsid w:val="00F16FD1"/>
    <w:rsid w:val="00F22704"/>
    <w:rsid w:val="00FD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F10B5E-2E9D-45F2-8FD8-204BD1C8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1A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1A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/books/m9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29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wirpx.com/files/financial/realty/appraisa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m-khv.ucoz.ru/index/drapikovskij_a_i_ocenka_nedvizhimosti_skachat_uchebnik_besplatno/0-1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up.ru/books/m9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13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2024-04-15T05:48:00Z</dcterms:created>
  <dcterms:modified xsi:type="dcterms:W3CDTF">2024-04-15T09:38:00Z</dcterms:modified>
</cp:coreProperties>
</file>